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2" w:rsidRDefault="00A13532">
      <w:pPr>
        <w:pStyle w:val="a"/>
        <w:snapToGrid w:val="0"/>
        <w:spacing w:before="0" w:after="0" w:line="300" w:lineRule="auto"/>
        <w:rPr>
          <w:rFonts w:ascii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margin-left:218pt;margin-top:.75pt;width:248.15pt;height:89.2pt;z-index:-251658240;visibility:visible" wrapcoords="-65 0 -65 21418 21600 21418 21600 0 -65 0" o:allowoverlap="f">
            <v:imagedata r:id="rId6" o:title=""/>
            <w10:wrap type="tight"/>
          </v:shape>
        </w:pict>
      </w:r>
    </w:p>
    <w:p w:rsidR="00A13532" w:rsidRDefault="00A13532">
      <w:pPr>
        <w:pStyle w:val="a"/>
        <w:snapToGrid w:val="0"/>
        <w:spacing w:before="0" w:after="0" w:line="300" w:lineRule="auto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北京信普尼科技有限公司</w:t>
      </w:r>
    </w:p>
    <w:p w:rsidR="00A13532" w:rsidRDefault="00A13532">
      <w:pPr>
        <w:pStyle w:val="a"/>
        <w:snapToGrid w:val="0"/>
        <w:spacing w:before="0" w:after="0" w:line="300" w:lineRule="auto"/>
        <w:rPr>
          <w:rFonts w:ascii="宋体"/>
          <w:b/>
          <w:bCs/>
          <w:sz w:val="36"/>
          <w:szCs w:val="36"/>
        </w:rPr>
      </w:pPr>
    </w:p>
    <w:p w:rsidR="00A13532" w:rsidRDefault="00A13532">
      <w:pPr>
        <w:pStyle w:val="a"/>
        <w:snapToGrid w:val="0"/>
        <w:spacing w:before="0" w:after="0" w:line="300" w:lineRule="auto"/>
        <w:rPr>
          <w:rFonts w:ascii="宋体"/>
          <w:b/>
          <w:bCs/>
          <w:sz w:val="36"/>
          <w:szCs w:val="36"/>
        </w:rPr>
      </w:pPr>
    </w:p>
    <w:p w:rsidR="00A13532" w:rsidRPr="00F856FB" w:rsidRDefault="00A13532" w:rsidP="00327704">
      <w:pPr>
        <w:pStyle w:val="a"/>
        <w:snapToGrid w:val="0"/>
        <w:spacing w:before="0" w:after="0" w:line="300" w:lineRule="auto"/>
        <w:ind w:firstLineChars="100" w:firstLine="31680"/>
        <w:rPr>
          <w:rFonts w:ascii="宋体"/>
          <w:kern w:val="28"/>
          <w:sz w:val="144"/>
        </w:rPr>
      </w:pPr>
      <w:r w:rsidRPr="00F856FB">
        <w:rPr>
          <w:rFonts w:ascii="Times New Roman" w:hAnsi="Times New Roman"/>
          <w:kern w:val="28"/>
          <w:sz w:val="44"/>
          <w:szCs w:val="44"/>
        </w:rPr>
        <w:t>GPS</w:t>
      </w:r>
      <w:r w:rsidRPr="00F856FB">
        <w:rPr>
          <w:rFonts w:ascii="Times New Roman" w:hAnsi="Times New Roman" w:hint="eastAsia"/>
          <w:kern w:val="28"/>
          <w:sz w:val="44"/>
          <w:szCs w:val="44"/>
        </w:rPr>
        <w:t>北斗</w:t>
      </w:r>
      <w:r>
        <w:rPr>
          <w:rFonts w:ascii="Times New Roman" w:hAnsi="Times New Roman"/>
          <w:kern w:val="28"/>
          <w:sz w:val="44"/>
          <w:szCs w:val="44"/>
        </w:rPr>
        <w:t>2</w:t>
      </w:r>
      <w:r w:rsidRPr="00F856FB">
        <w:rPr>
          <w:rFonts w:ascii="Times New Roman" w:hAnsi="Times New Roman" w:hint="eastAsia"/>
          <w:kern w:val="28"/>
          <w:sz w:val="44"/>
          <w:szCs w:val="44"/>
        </w:rPr>
        <w:t>代定位定向一</w:t>
      </w:r>
      <w:r w:rsidRPr="00F856FB">
        <w:rPr>
          <w:rFonts w:ascii="Times New Roman" w:hAnsi="Times New Roman"/>
          <w:kern w:val="28"/>
          <w:sz w:val="44"/>
          <w:szCs w:val="44"/>
        </w:rPr>
        <w:t xml:space="preserve"> </w:t>
      </w:r>
      <w:r w:rsidRPr="00F856FB">
        <w:rPr>
          <w:rFonts w:ascii="Times New Roman" w:hAnsi="Times New Roman" w:hint="eastAsia"/>
          <w:kern w:val="28"/>
          <w:sz w:val="44"/>
          <w:szCs w:val="44"/>
        </w:rPr>
        <w:t>体</w:t>
      </w:r>
      <w:r w:rsidRPr="00F856FB">
        <w:rPr>
          <w:rFonts w:ascii="Times New Roman" w:hAnsi="Times New Roman"/>
          <w:kern w:val="28"/>
          <w:sz w:val="44"/>
          <w:szCs w:val="44"/>
        </w:rPr>
        <w:t xml:space="preserve"> </w:t>
      </w:r>
      <w:r w:rsidRPr="00F856FB">
        <w:rPr>
          <w:rFonts w:ascii="Times New Roman" w:hAnsi="Times New Roman" w:hint="eastAsia"/>
          <w:kern w:val="28"/>
          <w:sz w:val="44"/>
          <w:szCs w:val="44"/>
        </w:rPr>
        <w:t>机</w:t>
      </w:r>
      <w:r w:rsidRPr="00F856FB">
        <w:rPr>
          <w:rFonts w:ascii="Times New Roman" w:hAnsi="Times New Roman"/>
          <w:kern w:val="28"/>
          <w:sz w:val="44"/>
          <w:szCs w:val="44"/>
        </w:rPr>
        <w:t xml:space="preserve"> </w:t>
      </w:r>
    </w:p>
    <w:p w:rsidR="00A13532" w:rsidRDefault="00A13532">
      <w:pPr>
        <w:snapToGrid w:val="0"/>
        <w:spacing w:line="300" w:lineRule="auto"/>
      </w:pPr>
    </w:p>
    <w:p w:rsidR="00A13532" w:rsidRDefault="00A13532">
      <w:pPr>
        <w:snapToGrid w:val="0"/>
        <w:spacing w:line="300" w:lineRule="auto"/>
        <w:rPr>
          <w:rFonts w:ascii="宋体"/>
          <w:spacing w:val="-70"/>
          <w:kern w:val="28"/>
          <w:sz w:val="28"/>
          <w:szCs w:val="28"/>
        </w:rPr>
      </w:pPr>
      <w:r>
        <w:t xml:space="preserve">                </w:t>
      </w:r>
      <w:r>
        <w:rPr>
          <w:noProof/>
        </w:rPr>
        <w:pict>
          <v:shape id="图片 2" o:spid="_x0000_i1025" type="#_x0000_t75" style="width:286.5pt;height:213pt;visibility:visible">
            <v:imagedata r:id="rId7" o:title=""/>
          </v:shape>
        </w:pict>
      </w:r>
    </w:p>
    <w:p w:rsidR="00A13532" w:rsidRDefault="00A13532" w:rsidP="00327704">
      <w:pPr>
        <w:widowControl w:val="0"/>
        <w:tabs>
          <w:tab w:val="left" w:pos="142"/>
        </w:tabs>
        <w:snapToGrid w:val="0"/>
        <w:spacing w:line="300" w:lineRule="auto"/>
        <w:jc w:val="both"/>
        <w:rPr>
          <w:rFonts w:ascii="宋体"/>
          <w:b/>
          <w:sz w:val="24"/>
          <w:szCs w:val="24"/>
        </w:rPr>
      </w:pPr>
      <w:r w:rsidRPr="00F856FB">
        <w:rPr>
          <w:rFonts w:ascii="宋体" w:hAnsi="宋体" w:hint="eastAsia"/>
          <w:b/>
          <w:sz w:val="24"/>
          <w:szCs w:val="24"/>
        </w:rPr>
        <w:t>关键词：</w:t>
      </w:r>
      <w:r>
        <w:rPr>
          <w:rFonts w:ascii="宋体" w:hAnsi="宋体" w:hint="eastAsia"/>
          <w:b/>
          <w:sz w:val="24"/>
          <w:szCs w:val="24"/>
        </w:rPr>
        <w:t>定位定向接收机</w:t>
      </w:r>
    </w:p>
    <w:p w:rsidR="00A13532" w:rsidRPr="00F856FB" w:rsidRDefault="00A13532">
      <w:pPr>
        <w:widowControl w:val="0"/>
        <w:tabs>
          <w:tab w:val="left" w:pos="142"/>
        </w:tabs>
        <w:snapToGrid w:val="0"/>
        <w:spacing w:line="300" w:lineRule="auto"/>
        <w:jc w:val="both"/>
        <w:rPr>
          <w:rFonts w:ascii="宋体"/>
          <w:b/>
          <w:color w:val="231916"/>
          <w:sz w:val="24"/>
          <w:szCs w:val="24"/>
        </w:rPr>
      </w:pPr>
      <w:r w:rsidRPr="00F856FB">
        <w:rPr>
          <w:rFonts w:ascii="宋体" w:hAnsi="宋体"/>
          <w:b/>
          <w:color w:val="231916"/>
          <w:sz w:val="24"/>
          <w:szCs w:val="24"/>
        </w:rPr>
        <w:t xml:space="preserve">     </w:t>
      </w:r>
      <w:r>
        <w:rPr>
          <w:rFonts w:ascii="宋体" w:hAnsi="宋体"/>
          <w:b/>
          <w:color w:val="231916"/>
          <w:sz w:val="24"/>
          <w:szCs w:val="24"/>
        </w:rPr>
        <w:t xml:space="preserve"> </w:t>
      </w:r>
      <w:r w:rsidRPr="00F856FB">
        <w:rPr>
          <w:rFonts w:ascii="宋体" w:hAnsi="宋体"/>
          <w:b/>
          <w:color w:val="231916"/>
          <w:sz w:val="24"/>
          <w:szCs w:val="24"/>
        </w:rPr>
        <w:t xml:space="preserve">  </w:t>
      </w:r>
      <w:r>
        <w:rPr>
          <w:rFonts w:ascii="宋体" w:hAnsi="宋体"/>
          <w:b/>
          <w:color w:val="231916"/>
          <w:sz w:val="24"/>
          <w:szCs w:val="24"/>
        </w:rPr>
        <w:t>GPS</w:t>
      </w:r>
      <w:r w:rsidRPr="00F856FB">
        <w:rPr>
          <w:rFonts w:ascii="宋体" w:hAnsi="宋体" w:hint="eastAsia"/>
          <w:b/>
          <w:color w:val="231916"/>
          <w:sz w:val="24"/>
          <w:szCs w:val="24"/>
        </w:rPr>
        <w:t>差分定位</w:t>
      </w:r>
    </w:p>
    <w:p w:rsidR="00A13532" w:rsidRPr="00F856FB" w:rsidRDefault="00A13532">
      <w:pPr>
        <w:widowControl w:val="0"/>
        <w:tabs>
          <w:tab w:val="left" w:pos="142"/>
        </w:tabs>
        <w:snapToGrid w:val="0"/>
        <w:spacing w:line="300" w:lineRule="auto"/>
        <w:jc w:val="both"/>
        <w:rPr>
          <w:rFonts w:ascii="宋体" w:cs="Arial"/>
          <w:b/>
          <w:color w:val="333333"/>
          <w:sz w:val="24"/>
          <w:szCs w:val="24"/>
          <w:shd w:val="clear" w:color="auto" w:fill="FFFFFF"/>
        </w:rPr>
      </w:pPr>
      <w:r w:rsidRPr="00F856FB">
        <w:rPr>
          <w:rFonts w:ascii="宋体" w:hAnsi="宋体"/>
          <w:b/>
          <w:color w:val="231916"/>
          <w:sz w:val="24"/>
          <w:szCs w:val="24"/>
        </w:rPr>
        <w:t xml:space="preserve">        GPS</w:t>
      </w:r>
      <w:r w:rsidRPr="00F856FB">
        <w:rPr>
          <w:rFonts w:ascii="宋体" w:hAnsi="宋体" w:cs="Arial" w:hint="eastAsia"/>
          <w:b/>
          <w:color w:val="333333"/>
          <w:sz w:val="24"/>
          <w:szCs w:val="24"/>
          <w:shd w:val="clear" w:color="auto" w:fill="FFFFFF"/>
        </w:rPr>
        <w:t>罗经</w:t>
      </w:r>
    </w:p>
    <w:p w:rsidR="00A13532" w:rsidRPr="00F856FB" w:rsidRDefault="00A13532" w:rsidP="00327704">
      <w:pPr>
        <w:widowControl w:val="0"/>
        <w:tabs>
          <w:tab w:val="left" w:pos="142"/>
        </w:tabs>
        <w:snapToGrid w:val="0"/>
        <w:spacing w:line="300" w:lineRule="auto"/>
        <w:ind w:firstLineChars="392" w:firstLine="31680"/>
        <w:jc w:val="both"/>
        <w:rPr>
          <w:rFonts w:ascii="宋体"/>
          <w:b/>
          <w:sz w:val="24"/>
          <w:szCs w:val="24"/>
        </w:rPr>
      </w:pPr>
    </w:p>
    <w:p w:rsidR="00A13532" w:rsidRDefault="00A13532">
      <w:pPr>
        <w:widowControl w:val="0"/>
        <w:tabs>
          <w:tab w:val="left" w:pos="142"/>
        </w:tabs>
        <w:snapToGrid w:val="0"/>
        <w:spacing w:line="300" w:lineRule="auto"/>
        <w:jc w:val="both"/>
        <w:rPr>
          <w:rFonts w:ascii="宋体"/>
          <w:spacing w:val="-70"/>
          <w:kern w:val="28"/>
          <w:sz w:val="24"/>
          <w:szCs w:val="24"/>
        </w:rPr>
      </w:pPr>
      <w:r>
        <w:rPr>
          <w:rFonts w:hint="eastAsia"/>
          <w:sz w:val="24"/>
          <w:szCs w:val="24"/>
        </w:rPr>
        <w:t>产品概述：</w:t>
      </w:r>
    </w:p>
    <w:p w:rsidR="00A13532" w:rsidRDefault="00A13532" w:rsidP="00327704">
      <w:pPr>
        <w:spacing w:line="360" w:lineRule="auto"/>
        <w:ind w:firstLineChars="200" w:firstLine="31680"/>
        <w:rPr>
          <w:sz w:val="24"/>
        </w:rPr>
      </w:pPr>
      <w:r>
        <w:rPr>
          <w:rFonts w:ascii="宋体" w:hAnsi="宋体" w:cs="宋体"/>
          <w:sz w:val="24"/>
        </w:rPr>
        <w:t>HBG221</w:t>
      </w:r>
      <w:r>
        <w:rPr>
          <w:rFonts w:ascii="宋体" w:hAnsi="宋体" w:cs="宋体" w:hint="eastAsia"/>
          <w:sz w:val="24"/>
        </w:rPr>
        <w:t>型</w:t>
      </w:r>
      <w:r>
        <w:rPr>
          <w:rFonts w:ascii="宋体" w:hAnsi="宋体" w:cs="宋体"/>
          <w:sz w:val="24"/>
        </w:rPr>
        <w:t>GPS/</w:t>
      </w:r>
      <w:r>
        <w:rPr>
          <w:rFonts w:ascii="宋体" w:hAnsi="宋体" w:cs="宋体" w:hint="eastAsia"/>
          <w:sz w:val="24"/>
        </w:rPr>
        <w:t>北斗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代一体机是高精度</w:t>
      </w:r>
      <w:r>
        <w:rPr>
          <w:rFonts w:ascii="宋体" w:hAnsi="宋体" w:cs="宋体"/>
          <w:sz w:val="24"/>
        </w:rPr>
        <w:t>GPS/BD2</w:t>
      </w:r>
      <w:r>
        <w:rPr>
          <w:rFonts w:ascii="宋体" w:hAnsi="宋体" w:cs="宋体" w:hint="eastAsia"/>
          <w:sz w:val="24"/>
        </w:rPr>
        <w:t>一体定位定向接收机，也叫做</w:t>
      </w:r>
      <w:r>
        <w:rPr>
          <w:rFonts w:ascii="宋体" w:hAnsi="宋体" w:cs="宋体"/>
          <w:sz w:val="24"/>
        </w:rPr>
        <w:t>GPS</w:t>
      </w:r>
      <w:r>
        <w:rPr>
          <w:rFonts w:ascii="宋体" w:hAnsi="宋体" w:cs="宋体" w:hint="eastAsia"/>
          <w:sz w:val="24"/>
        </w:rPr>
        <w:t>罗经，具有高精度、高性能、高可靠性等显著特点。</w:t>
      </w:r>
      <w:r>
        <w:rPr>
          <w:rFonts w:ascii="宋体" w:hAnsi="宋体" w:cs="宋体"/>
          <w:sz w:val="24"/>
        </w:rPr>
        <w:t>GPS/BD2</w:t>
      </w:r>
      <w:r>
        <w:rPr>
          <w:rFonts w:ascii="宋体" w:hAnsi="宋体" w:cs="宋体" w:hint="eastAsia"/>
          <w:sz w:val="24"/>
        </w:rPr>
        <w:t>单点定位精度小于</w:t>
      </w:r>
      <w:r>
        <w:rPr>
          <w:rFonts w:ascii="宋体" w:hAnsi="宋体" w:cs="宋体"/>
          <w:sz w:val="24"/>
        </w:rPr>
        <w:t>2.5</w:t>
      </w:r>
      <w:r>
        <w:rPr>
          <w:rFonts w:ascii="宋体" w:hAnsi="宋体" w:cs="宋体" w:hint="eastAsia"/>
          <w:sz w:val="24"/>
        </w:rPr>
        <w:t>米</w:t>
      </w:r>
      <w:r>
        <w:rPr>
          <w:rFonts w:ascii="宋体" w:hAnsi="宋体" w:cs="宋体"/>
          <w:sz w:val="24"/>
        </w:rPr>
        <w:t>RMS</w:t>
      </w:r>
      <w:r>
        <w:rPr>
          <w:rFonts w:ascii="宋体" w:hAnsi="宋体" w:cs="宋体" w:hint="eastAsia"/>
          <w:sz w:val="24"/>
        </w:rPr>
        <w:t>。</w:t>
      </w:r>
      <w:r>
        <w:rPr>
          <w:rFonts w:hint="eastAsia"/>
          <w:sz w:val="24"/>
        </w:rPr>
        <w:t>精度高、噪声小，低功耗；实时性高，无累积误差；稳定性强；功耗低，体积小，重量轻；可以与其它的传感器（如惯性传感器、电磁传感器等）组合使用，从而在更大程度上提高其性能。</w:t>
      </w:r>
    </w:p>
    <w:p w:rsidR="00A13532" w:rsidRDefault="00A13532" w:rsidP="00263A9C">
      <w:pPr>
        <w:spacing w:line="360" w:lineRule="auto"/>
        <w:rPr>
          <w:sz w:val="24"/>
        </w:rPr>
      </w:pPr>
      <w:r>
        <w:rPr>
          <w:rFonts w:hint="eastAsia"/>
          <w:sz w:val="24"/>
        </w:rPr>
        <w:t>产品标准：</w:t>
      </w:r>
      <w:r>
        <w:rPr>
          <w:sz w:val="24"/>
        </w:rPr>
        <w:t xml:space="preserve">GJB151A-97 </w:t>
      </w:r>
      <w:r>
        <w:rPr>
          <w:rFonts w:hint="eastAsia"/>
          <w:sz w:val="24"/>
        </w:rPr>
        <w:t>军用设备和分系统电磁发射和敏感度要求</w:t>
      </w:r>
    </w:p>
    <w:p w:rsidR="00A13532" w:rsidRPr="00263A9C" w:rsidRDefault="00A13532" w:rsidP="00263A9C">
      <w:pPr>
        <w:spacing w:line="360" w:lineRule="auto"/>
        <w:rPr>
          <w:rFonts w:ascii="宋体"/>
          <w:sz w:val="24"/>
          <w:szCs w:val="24"/>
        </w:rPr>
      </w:pPr>
      <w:r>
        <w:rPr>
          <w:sz w:val="24"/>
        </w:rPr>
        <w:t xml:space="preserve">          GJB152A-97 </w:t>
      </w:r>
      <w:r>
        <w:rPr>
          <w:rFonts w:hint="eastAsia"/>
          <w:sz w:val="24"/>
        </w:rPr>
        <w:t>军用设备和分系统电磁发射和敏感度测量</w:t>
      </w:r>
    </w:p>
    <w:p w:rsidR="00A13532" w:rsidRDefault="00A13532">
      <w:pPr>
        <w:widowControl w:val="0"/>
        <w:tabs>
          <w:tab w:val="left" w:pos="142"/>
        </w:tabs>
        <w:snapToGrid w:val="0"/>
        <w:spacing w:line="300" w:lineRule="auto"/>
        <w:jc w:val="both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应用领域：</w:t>
      </w:r>
      <w:bookmarkStart w:id="0" w:name="_GoBack"/>
      <w:bookmarkEnd w:id="0"/>
    </w:p>
    <w:p w:rsidR="00A13532" w:rsidRDefault="00A13532">
      <w:pPr>
        <w:widowControl w:val="0"/>
        <w:tabs>
          <w:tab w:val="left" w:pos="142"/>
        </w:tabs>
        <w:snapToGrid w:val="0"/>
        <w:spacing w:line="300" w:lineRule="auto"/>
        <w:jc w:val="both"/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/>
          <w:sz w:val="24"/>
        </w:rPr>
        <w:t>车辆、船舶、飞行器高精度定位导航；各种等级的大地测量；工程机械控制、测量领域；精细农业；授时；紧急救援；野外勘探、户外活动。</w:t>
      </w:r>
    </w:p>
    <w:sectPr w:rsidR="00A13532" w:rsidSect="0040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32" w:rsidRDefault="00A13532" w:rsidP="00263A9C">
      <w:r>
        <w:separator/>
      </w:r>
    </w:p>
  </w:endnote>
  <w:endnote w:type="continuationSeparator" w:id="0">
    <w:p w:rsidR="00A13532" w:rsidRDefault="00A13532" w:rsidP="0026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PMingLiU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32" w:rsidRDefault="00A13532" w:rsidP="00263A9C">
      <w:r>
        <w:separator/>
      </w:r>
    </w:p>
  </w:footnote>
  <w:footnote w:type="continuationSeparator" w:id="0">
    <w:p w:rsidR="00A13532" w:rsidRDefault="00A13532" w:rsidP="00263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B64315"/>
    <w:rsid w:val="00180A88"/>
    <w:rsid w:val="001D4728"/>
    <w:rsid w:val="001E550A"/>
    <w:rsid w:val="00263A9C"/>
    <w:rsid w:val="002D0BF1"/>
    <w:rsid w:val="00327704"/>
    <w:rsid w:val="00400779"/>
    <w:rsid w:val="00486AFA"/>
    <w:rsid w:val="00603252"/>
    <w:rsid w:val="006D548E"/>
    <w:rsid w:val="00893CBD"/>
    <w:rsid w:val="00A13532"/>
    <w:rsid w:val="00AA22F0"/>
    <w:rsid w:val="00C42DF3"/>
    <w:rsid w:val="00C558C6"/>
    <w:rsid w:val="00D83962"/>
    <w:rsid w:val="00EB7072"/>
    <w:rsid w:val="00F63559"/>
    <w:rsid w:val="00F856FB"/>
    <w:rsid w:val="28C0315D"/>
    <w:rsid w:val="4DB64315"/>
    <w:rsid w:val="59737135"/>
    <w:rsid w:val="7905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79"/>
    <w:rPr>
      <w:rFonts w:ascii="Garamond" w:hAnsi="Garamond"/>
      <w:kern w:val="0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司名"/>
    <w:basedOn w:val="Normal"/>
    <w:next w:val="Normal"/>
    <w:uiPriority w:val="99"/>
    <w:rsid w:val="00400779"/>
    <w:pPr>
      <w:spacing w:before="420" w:after="60" w:line="320" w:lineRule="exact"/>
    </w:pPr>
    <w:rPr>
      <w:caps/>
      <w:kern w:val="36"/>
      <w:sz w:val="38"/>
    </w:rPr>
  </w:style>
  <w:style w:type="paragraph" w:styleId="BalloonText">
    <w:name w:val="Balloon Text"/>
    <w:basedOn w:val="Normal"/>
    <w:link w:val="BalloonTextChar"/>
    <w:uiPriority w:val="99"/>
    <w:rsid w:val="00263A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A9C"/>
    <w:rPr>
      <w:rFonts w:ascii="Garamond" w:hAnsi="Garamond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A9C"/>
    <w:rPr>
      <w:rFonts w:ascii="Garamond" w:hAnsi="Garamond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3A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A9C"/>
    <w:rPr>
      <w:rFonts w:ascii="Garamond" w:hAnsi="Garamond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63A9C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263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3A9C"/>
    <w:rPr>
      <w:rFonts w:ascii="Garamond" w:hAnsi="Garamond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3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tongfang</dc:creator>
  <cp:keywords/>
  <dc:description/>
  <cp:lastModifiedBy>Microsoft</cp:lastModifiedBy>
  <cp:revision>6</cp:revision>
  <dcterms:created xsi:type="dcterms:W3CDTF">2016-10-24T06:24:00Z</dcterms:created>
  <dcterms:modified xsi:type="dcterms:W3CDTF">2016-11-17T02:33:00Z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